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8" w:rsidRDefault="00AB7D69" w:rsidP="00B41545">
      <w:pPr>
        <w:shd w:val="clear" w:color="auto" w:fill="FFFFFF"/>
        <w:ind w:left="4622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69215</wp:posOffset>
                </wp:positionV>
                <wp:extent cx="595630" cy="283845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A8A" w:rsidRPr="00AB7D69" w:rsidRDefault="00083527">
                            <w:pPr>
                              <w:rPr>
                                <w:rFonts w:ascii="Comfortaa" w:hAnsi="Comfortaa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</w:rPr>
                              <w:t>Doc.</w:t>
                            </w:r>
                            <w:r w:rsidR="00563E75">
                              <w:rPr>
                                <w:rFonts w:ascii="Comfortaa" w:hAnsi="Comforta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78.45pt;margin-top:5.45pt;width:46.9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">
                <v:textbox>
                  <w:txbxContent>
                    <w:p w:rsidR="00F22A8A" w:rsidRPr="00AB7D69" w:rsidRDefault="00083527">
                      <w:pPr>
                        <w:rPr>
                          <w:rFonts w:ascii="Comfortaa" w:hAnsi="Comfortaa"/>
                        </w:rPr>
                      </w:pPr>
                      <w:r w:rsidRPr="00AB7D69">
                        <w:rPr>
                          <w:rFonts w:ascii="Comfortaa" w:hAnsi="Comfortaa"/>
                        </w:rPr>
                        <w:t>Doc.</w:t>
                      </w:r>
                      <w:r w:rsidR="00563E75">
                        <w:rPr>
                          <w:rFonts w:ascii="Comfortaa" w:hAnsi="Comforta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41545" w:rsidRDefault="00FD54B1" w:rsidP="00B41545">
      <w:pPr>
        <w:shd w:val="clear" w:color="auto" w:fill="FFFFFF"/>
        <w:ind w:left="4622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</w:t>
      </w:r>
      <w:r w:rsidR="00B41545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      </w:t>
      </w:r>
    </w:p>
    <w:p w:rsidR="00B41545" w:rsidRDefault="00B41545">
      <w:pPr>
        <w:shd w:val="clear" w:color="auto" w:fill="FFFFFF"/>
        <w:ind w:left="4622"/>
        <w:sectPr w:rsidR="00B41545">
          <w:type w:val="continuous"/>
          <w:pgSz w:w="11909" w:h="16834"/>
          <w:pgMar w:top="360" w:right="641" w:bottom="360" w:left="751" w:header="720" w:footer="720" w:gutter="0"/>
          <w:cols w:space="60"/>
          <w:noEndnote/>
        </w:sectPr>
      </w:pPr>
    </w:p>
    <w:p w:rsidR="00B41545" w:rsidRDefault="00927511" w:rsidP="00A835F3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  <w:r>
        <w:rPr>
          <w:rFonts w:ascii="MetaNormal-Roman" w:hAnsi="MetaNormal-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290195</wp:posOffset>
                </wp:positionV>
                <wp:extent cx="3173095" cy="1053465"/>
                <wp:effectExtent l="0" t="0" r="27305" b="13335"/>
                <wp:wrapThrough wrapText="bothSides">
                  <wp:wrapPolygon edited="0">
                    <wp:start x="0" y="0"/>
                    <wp:lineTo x="0" y="21483"/>
                    <wp:lineTo x="21656" y="21483"/>
                    <wp:lineTo x="21656" y="0"/>
                    <wp:lineTo x="0" y="0"/>
                  </wp:wrapPolygon>
                </wp:wrapThrough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A8A" w:rsidRDefault="00F22A8A" w:rsidP="00A835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2A8A" w:rsidRPr="00AB7D69" w:rsidRDefault="00F22A8A" w:rsidP="00A835F3">
                            <w:pPr>
                              <w:jc w:val="center"/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  <w:t>Charte pédagogique et administrative des</w:t>
                            </w:r>
                          </w:p>
                          <w:p w:rsidR="00F22A8A" w:rsidRPr="00AB7D69" w:rsidRDefault="00F22A8A" w:rsidP="00A835F3">
                            <w:pPr>
                              <w:jc w:val="center"/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b/>
                                <w:sz w:val="22"/>
                                <w:szCs w:val="24"/>
                              </w:rPr>
                              <w:t>P</w:t>
                            </w:r>
                            <w:r w:rsidRPr="00AB7D69"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  <w:t xml:space="preserve">ériodes de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sz w:val="22"/>
                                <w:szCs w:val="24"/>
                              </w:rPr>
                              <w:t>F</w:t>
                            </w:r>
                            <w:r w:rsidRPr="00AB7D69"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  <w:t xml:space="preserve">ormation en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sz w:val="22"/>
                                <w:szCs w:val="24"/>
                              </w:rPr>
                              <w:t>M</w:t>
                            </w:r>
                            <w:r w:rsidRPr="00AB7D69"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  <w:t>ilieu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sz w:val="22"/>
                                <w:szCs w:val="24"/>
                              </w:rPr>
                              <w:t xml:space="preserve"> P</w:t>
                            </w:r>
                            <w:r w:rsidRPr="00AB7D69">
                              <w:rPr>
                                <w:rFonts w:ascii="Comfortaa" w:hAnsi="Comfortaa"/>
                                <w:sz w:val="22"/>
                                <w:szCs w:val="24"/>
                              </w:rPr>
                              <w:t xml:space="preserve">rofessionnel.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sz w:val="22"/>
                                <w:szCs w:val="24"/>
                              </w:rPr>
                              <w:t>PFMP</w:t>
                            </w:r>
                          </w:p>
                          <w:p w:rsidR="00F22A8A" w:rsidRDefault="00F22A8A" w:rsidP="00A835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2A8A" w:rsidRDefault="00F22A8A" w:rsidP="00A835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2A8A" w:rsidRDefault="00F22A8A" w:rsidP="00A835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2A8A" w:rsidRPr="00A835F3" w:rsidRDefault="00F22A8A" w:rsidP="00A835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13.75pt;margin-top:22.85pt;width:249.85pt;height:8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">
                <v:textbox>
                  <w:txbxContent>
                    <w:p w:rsidR="00F22A8A" w:rsidRDefault="00F22A8A" w:rsidP="00A835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22A8A" w:rsidRPr="00AB7D69" w:rsidRDefault="00F22A8A" w:rsidP="00A835F3">
                      <w:pPr>
                        <w:jc w:val="center"/>
                        <w:rPr>
                          <w:rFonts w:ascii="Comfortaa" w:hAnsi="Comfortaa"/>
                          <w:sz w:val="22"/>
                          <w:szCs w:val="24"/>
                        </w:rPr>
                      </w:pPr>
                      <w:r w:rsidRPr="00AB7D69">
                        <w:rPr>
                          <w:rFonts w:ascii="Comfortaa" w:hAnsi="Comfortaa"/>
                          <w:sz w:val="22"/>
                          <w:szCs w:val="24"/>
                        </w:rPr>
                        <w:t>Charte pédagogique et administrative des</w:t>
                      </w:r>
                    </w:p>
                    <w:p w:rsidR="00F22A8A" w:rsidRPr="00AB7D69" w:rsidRDefault="00F22A8A" w:rsidP="00A835F3">
                      <w:pPr>
                        <w:jc w:val="center"/>
                        <w:rPr>
                          <w:rFonts w:ascii="Comfortaa" w:hAnsi="Comfortaa"/>
                          <w:sz w:val="22"/>
                          <w:szCs w:val="24"/>
                        </w:rPr>
                      </w:pPr>
                      <w:r w:rsidRPr="00AB7D69">
                        <w:rPr>
                          <w:rFonts w:ascii="Comfortaa" w:hAnsi="Comfortaa"/>
                          <w:b/>
                          <w:sz w:val="22"/>
                          <w:szCs w:val="24"/>
                        </w:rPr>
                        <w:t>P</w:t>
                      </w:r>
                      <w:r w:rsidRPr="00AB7D69">
                        <w:rPr>
                          <w:rFonts w:ascii="Comfortaa" w:hAnsi="Comfortaa"/>
                          <w:sz w:val="22"/>
                          <w:szCs w:val="24"/>
                        </w:rPr>
                        <w:t xml:space="preserve">ériodes de </w:t>
                      </w:r>
                      <w:r w:rsidRPr="00AB7D69">
                        <w:rPr>
                          <w:rFonts w:ascii="Comfortaa" w:hAnsi="Comfortaa"/>
                          <w:b/>
                          <w:sz w:val="22"/>
                          <w:szCs w:val="24"/>
                        </w:rPr>
                        <w:t>F</w:t>
                      </w:r>
                      <w:r w:rsidRPr="00AB7D69">
                        <w:rPr>
                          <w:rFonts w:ascii="Comfortaa" w:hAnsi="Comfortaa"/>
                          <w:sz w:val="22"/>
                          <w:szCs w:val="24"/>
                        </w:rPr>
                        <w:t xml:space="preserve">ormation en </w:t>
                      </w:r>
                      <w:r w:rsidRPr="00AB7D69">
                        <w:rPr>
                          <w:rFonts w:ascii="Comfortaa" w:hAnsi="Comfortaa"/>
                          <w:b/>
                          <w:sz w:val="22"/>
                          <w:szCs w:val="24"/>
                        </w:rPr>
                        <w:t>M</w:t>
                      </w:r>
                      <w:r w:rsidRPr="00AB7D69">
                        <w:rPr>
                          <w:rFonts w:ascii="Comfortaa" w:hAnsi="Comfortaa"/>
                          <w:sz w:val="22"/>
                          <w:szCs w:val="24"/>
                        </w:rPr>
                        <w:t>ilieu</w:t>
                      </w:r>
                      <w:r w:rsidRPr="00AB7D69">
                        <w:rPr>
                          <w:rFonts w:ascii="Comfortaa" w:hAnsi="Comfortaa"/>
                          <w:b/>
                          <w:sz w:val="22"/>
                          <w:szCs w:val="24"/>
                        </w:rPr>
                        <w:t xml:space="preserve"> P</w:t>
                      </w:r>
                      <w:r w:rsidRPr="00AB7D69">
                        <w:rPr>
                          <w:rFonts w:ascii="Comfortaa" w:hAnsi="Comfortaa"/>
                          <w:sz w:val="22"/>
                          <w:szCs w:val="24"/>
                        </w:rPr>
                        <w:t xml:space="preserve">rofessionnel. </w:t>
                      </w:r>
                      <w:r w:rsidRPr="00AB7D69">
                        <w:rPr>
                          <w:rFonts w:ascii="Comfortaa" w:hAnsi="Comfortaa"/>
                          <w:b/>
                          <w:sz w:val="22"/>
                          <w:szCs w:val="24"/>
                        </w:rPr>
                        <w:t>PFMP</w:t>
                      </w:r>
                    </w:p>
                    <w:p w:rsidR="00F22A8A" w:rsidRDefault="00F22A8A" w:rsidP="00A835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22A8A" w:rsidRDefault="00F22A8A" w:rsidP="00A835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22A8A" w:rsidRDefault="00F22A8A" w:rsidP="00A835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22A8A" w:rsidRPr="00A835F3" w:rsidRDefault="00F22A8A" w:rsidP="00A835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B7D69">
        <w:rPr>
          <w:rFonts w:ascii="Arial" w:hAnsi="Arial" w:cs="Arial"/>
          <w:b/>
          <w:noProof/>
          <w:color w:val="000000"/>
          <w:sz w:val="12"/>
          <w:szCs w:val="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288290</wp:posOffset>
            </wp:positionV>
            <wp:extent cx="1604010" cy="518160"/>
            <wp:effectExtent l="0" t="0" r="0" b="0"/>
            <wp:wrapNone/>
            <wp:docPr id="2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D69">
        <w:rPr>
          <w:rFonts w:ascii="MetaNormal-Roman" w:hAnsi="MetaNormal-Roman"/>
          <w:noProof/>
        </w:rPr>
        <w:drawing>
          <wp:inline distT="0" distB="0" distL="0" distR="0">
            <wp:extent cx="695325" cy="790575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545">
        <w:rPr>
          <w:rFonts w:ascii="MetaNormal-Roman" w:hAnsi="MetaNormal-Roman"/>
        </w:rPr>
        <w:t xml:space="preserve">          </w:t>
      </w:r>
      <w:r w:rsidR="00A835F3">
        <w:rPr>
          <w:rFonts w:ascii="MetaNormal-Roman" w:hAnsi="MetaNormal-Roman"/>
        </w:rPr>
        <w:t xml:space="preserve">                                            </w:t>
      </w:r>
      <w:r w:rsidR="00B41545">
        <w:rPr>
          <w:rFonts w:ascii="MetaNormal-Roman" w:hAnsi="MetaNormal-Roman"/>
        </w:rPr>
        <w:t xml:space="preserve">                                                 </w:t>
      </w:r>
    </w:p>
    <w:p w:rsidR="00B41545" w:rsidRDefault="00B41545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B41545" w:rsidRDefault="00B41545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B41545" w:rsidRDefault="00B41545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Arial" w:hAnsi="Arial" w:cs="Arial"/>
          <w:b/>
          <w:bCs/>
          <w:color w:val="000000"/>
          <w:w w:val="63"/>
          <w:sz w:val="12"/>
          <w:szCs w:val="12"/>
        </w:rPr>
      </w:pPr>
    </w:p>
    <w:p w:rsidR="00137C91" w:rsidRPr="00AB7D69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 w:cs="Arial"/>
          <w:b/>
          <w:bCs/>
          <w:color w:val="000000"/>
          <w:w w:val="63"/>
          <w:sz w:val="12"/>
          <w:szCs w:val="12"/>
        </w:rPr>
      </w:pPr>
    </w:p>
    <w:p w:rsidR="00B41545" w:rsidRPr="00AB7D69" w:rsidRDefault="00B41545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 w:cs="Arial"/>
          <w:b/>
          <w:bCs/>
          <w:color w:val="000000"/>
          <w:w w:val="63"/>
          <w:sz w:val="12"/>
          <w:szCs w:val="12"/>
        </w:rPr>
      </w:pPr>
    </w:p>
    <w:p w:rsidR="00B41545" w:rsidRPr="00AB7D69" w:rsidRDefault="00B41545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 w:cs="Arial"/>
          <w:b/>
          <w:bCs/>
          <w:color w:val="000000"/>
          <w:sz w:val="12"/>
          <w:szCs w:val="12"/>
        </w:rPr>
      </w:pPr>
      <w:r w:rsidRPr="00AB7D69">
        <w:rPr>
          <w:rFonts w:ascii="Comfortaa" w:hAnsi="Comfortaa" w:cs="Arial"/>
          <w:b/>
          <w:bCs/>
          <w:color w:val="000000"/>
          <w:sz w:val="12"/>
          <w:szCs w:val="12"/>
        </w:rPr>
        <w:tab/>
      </w:r>
      <w:r w:rsidR="00FD54B1" w:rsidRPr="00AB7D69">
        <w:rPr>
          <w:rFonts w:ascii="Comfortaa" w:hAnsi="Comfortaa" w:cs="Arial"/>
          <w:b/>
          <w:bCs/>
          <w:color w:val="000000"/>
          <w:sz w:val="12"/>
          <w:szCs w:val="12"/>
        </w:rPr>
        <w:t xml:space="preserve"> </w:t>
      </w:r>
    </w:p>
    <w:p w:rsidR="00FD54B1" w:rsidRPr="00AB7D69" w:rsidRDefault="00EE0AF0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/>
          <w:bCs/>
          <w:color w:val="000000"/>
          <w:bdr w:val="double" w:sz="4" w:space="0" w:color="auto" w:shadow="1"/>
        </w:rPr>
      </w:pPr>
      <w:r w:rsidRPr="00AB7D69">
        <w:rPr>
          <w:rFonts w:ascii="Comfortaa" w:hAnsi="Comfortaa"/>
          <w:bCs/>
          <w:color w:val="000000"/>
          <w:bdr w:val="double" w:sz="4" w:space="0" w:color="auto" w:shadow="1"/>
        </w:rPr>
        <w:t>Chart</w:t>
      </w:r>
      <w:r w:rsidR="00FD54B1" w:rsidRPr="00AB7D69">
        <w:rPr>
          <w:rFonts w:ascii="Comfortaa" w:hAnsi="Comfortaa"/>
          <w:bCs/>
          <w:color w:val="000000"/>
          <w:bdr w:val="double" w:sz="4" w:space="0" w:color="auto" w:shadow="1"/>
        </w:rPr>
        <w:t>e Pédagogique</w:t>
      </w:r>
      <w:bookmarkStart w:id="0" w:name="_GoBack"/>
      <w:bookmarkEnd w:id="0"/>
    </w:p>
    <w:p w:rsidR="00137C91" w:rsidRPr="00AB7D69" w:rsidRDefault="00137C91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/>
          <w:b/>
          <w:bCs/>
          <w:color w:val="000000"/>
          <w:bdr w:val="double" w:sz="4" w:space="0" w:color="auto" w:shadow="1"/>
        </w:rPr>
      </w:pPr>
    </w:p>
    <w:p w:rsidR="008A4B94" w:rsidRPr="00AB7D69" w:rsidRDefault="008A4B94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/>
          <w:b/>
          <w:bCs/>
          <w:color w:val="000000"/>
          <w:bdr w:val="double" w:sz="4" w:space="0" w:color="auto" w:shadow="1"/>
        </w:rPr>
      </w:pPr>
    </w:p>
    <w:p w:rsidR="008A4B94" w:rsidRPr="00AB7D69" w:rsidRDefault="008A4B94" w:rsidP="00B41545">
      <w:pPr>
        <w:shd w:val="clear" w:color="auto" w:fill="FFFFFF"/>
        <w:tabs>
          <w:tab w:val="left" w:pos="1056"/>
          <w:tab w:val="left" w:pos="1862"/>
          <w:tab w:val="left" w:leader="underscore" w:pos="3581"/>
          <w:tab w:val="left" w:pos="6269"/>
          <w:tab w:val="left" w:pos="6922"/>
        </w:tabs>
        <w:ind w:left="5"/>
        <w:rPr>
          <w:rFonts w:ascii="Comfortaa" w:hAnsi="Comfortaa"/>
          <w:b/>
          <w:bCs/>
          <w:color w:val="000000"/>
          <w:bdr w:val="double" w:sz="4" w:space="0" w:color="auto" w:shadow="1"/>
        </w:rPr>
      </w:pPr>
    </w:p>
    <w:p w:rsidR="00B41545" w:rsidRPr="00AB7D69" w:rsidRDefault="00B41545" w:rsidP="008A4B94">
      <w:pPr>
        <w:numPr>
          <w:ilvl w:val="1"/>
          <w:numId w:val="5"/>
        </w:numPr>
        <w:shd w:val="clear" w:color="auto" w:fill="FFFFFF"/>
        <w:spacing w:before="235" w:line="226" w:lineRule="exact"/>
        <w:ind w:right="806"/>
        <w:jc w:val="both"/>
        <w:rPr>
          <w:rFonts w:ascii="Comfortaa" w:hAnsi="Comfortaa"/>
          <w:sz w:val="18"/>
          <w:szCs w:val="18"/>
        </w:rPr>
      </w:pP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Les </w:t>
      </w:r>
      <w:r w:rsidRPr="00AB7D69">
        <w:rPr>
          <w:rFonts w:ascii="Comfortaa" w:hAnsi="Comfortaa"/>
          <w:b/>
          <w:color w:val="000000"/>
          <w:spacing w:val="-1"/>
          <w:sz w:val="18"/>
          <w:szCs w:val="18"/>
        </w:rPr>
        <w:t>PF</w:t>
      </w:r>
      <w:r w:rsidR="003D782C" w:rsidRPr="00AB7D69">
        <w:rPr>
          <w:rFonts w:ascii="Comfortaa" w:hAnsi="Comfortaa"/>
          <w:b/>
          <w:color w:val="000000"/>
          <w:spacing w:val="-1"/>
          <w:sz w:val="18"/>
          <w:szCs w:val="18"/>
        </w:rPr>
        <w:t>MP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 (</w:t>
      </w:r>
      <w:r w:rsidRPr="00AB7D69">
        <w:rPr>
          <w:rFonts w:ascii="Comfortaa" w:hAnsi="Comfortaa"/>
          <w:b/>
          <w:color w:val="000000"/>
          <w:spacing w:val="-1"/>
          <w:sz w:val="18"/>
          <w:szCs w:val="18"/>
        </w:rPr>
        <w:t>P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ériodes de </w:t>
      </w:r>
      <w:r w:rsidRPr="00AB7D69">
        <w:rPr>
          <w:rFonts w:ascii="Comfortaa" w:hAnsi="Comfortaa"/>
          <w:b/>
          <w:color w:val="000000"/>
          <w:spacing w:val="-1"/>
          <w:sz w:val="18"/>
          <w:szCs w:val="18"/>
        </w:rPr>
        <w:t>F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ormation en </w:t>
      </w:r>
      <w:r w:rsidR="003D782C" w:rsidRPr="00AB7D69">
        <w:rPr>
          <w:rFonts w:ascii="Comfortaa" w:hAnsi="Comfortaa"/>
          <w:b/>
          <w:color w:val="000000"/>
          <w:spacing w:val="-1"/>
          <w:sz w:val="18"/>
          <w:szCs w:val="18"/>
        </w:rPr>
        <w:t>M</w:t>
      </w:r>
      <w:r w:rsidR="003D782C"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ilieu </w:t>
      </w:r>
      <w:r w:rsidR="003D782C" w:rsidRPr="00AB7D69">
        <w:rPr>
          <w:rFonts w:ascii="Comfortaa" w:hAnsi="Comfortaa"/>
          <w:b/>
          <w:color w:val="000000"/>
          <w:spacing w:val="-1"/>
          <w:sz w:val="18"/>
          <w:szCs w:val="18"/>
        </w:rPr>
        <w:t>P</w:t>
      </w:r>
      <w:r w:rsidR="003D782C" w:rsidRPr="00AB7D69">
        <w:rPr>
          <w:rFonts w:ascii="Comfortaa" w:hAnsi="Comfortaa"/>
          <w:color w:val="000000"/>
          <w:spacing w:val="-1"/>
          <w:sz w:val="18"/>
          <w:szCs w:val="18"/>
        </w:rPr>
        <w:t>rofessionnel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) sont </w:t>
      </w:r>
      <w:r w:rsidRPr="00AB7D69">
        <w:rPr>
          <w:rFonts w:ascii="Comfortaa" w:hAnsi="Comfortaa"/>
          <w:b/>
          <w:color w:val="000000"/>
          <w:spacing w:val="-1"/>
          <w:sz w:val="18"/>
          <w:szCs w:val="18"/>
        </w:rPr>
        <w:t>obligatoires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 et organisées sous la responsabilité du chef </w:t>
      </w:r>
      <w:r w:rsidRPr="00AB7D69">
        <w:rPr>
          <w:rFonts w:ascii="Comfortaa" w:hAnsi="Comfortaa"/>
          <w:color w:val="000000"/>
          <w:sz w:val="18"/>
          <w:szCs w:val="18"/>
        </w:rPr>
        <w:t>d'établissement.</w:t>
      </w:r>
    </w:p>
    <w:p w:rsidR="007E3BD7" w:rsidRPr="00AB7D69" w:rsidRDefault="00B41545" w:rsidP="008A4B94">
      <w:pPr>
        <w:numPr>
          <w:ilvl w:val="1"/>
          <w:numId w:val="5"/>
        </w:numPr>
        <w:shd w:val="clear" w:color="auto" w:fill="FFFFFF"/>
        <w:spacing w:before="182" w:line="230" w:lineRule="exact"/>
        <w:ind w:right="806"/>
        <w:jc w:val="both"/>
        <w:rPr>
          <w:rFonts w:ascii="Comfortaa" w:hAnsi="Comfortaa"/>
          <w:sz w:val="12"/>
          <w:szCs w:val="18"/>
        </w:rPr>
      </w:pP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Les </w:t>
      </w:r>
      <w:r w:rsidRPr="00AB7D69">
        <w:rPr>
          <w:rFonts w:ascii="Comfortaa" w:hAnsi="Comfortaa"/>
          <w:spacing w:val="-1"/>
          <w:sz w:val="18"/>
          <w:szCs w:val="18"/>
        </w:rPr>
        <w:t xml:space="preserve">élèves </w:t>
      </w:r>
      <w:r w:rsidR="007E3BD7" w:rsidRPr="00AB7D69">
        <w:rPr>
          <w:rFonts w:ascii="Comfortaa" w:hAnsi="Comfortaa"/>
          <w:spacing w:val="-1"/>
          <w:sz w:val="18"/>
          <w:szCs w:val="18"/>
        </w:rPr>
        <w:t>participent à la recherche d’organismes d’accueil sous la responsabilité de l’équipe pédagogique, coordonnée par le directeur-</w:t>
      </w:r>
      <w:proofErr w:type="spellStart"/>
      <w:r w:rsidR="007E3BD7" w:rsidRPr="00AB7D69">
        <w:rPr>
          <w:rFonts w:ascii="Comfortaa" w:hAnsi="Comfortaa"/>
          <w:spacing w:val="-1"/>
          <w:sz w:val="18"/>
          <w:szCs w:val="18"/>
        </w:rPr>
        <w:t>trice</w:t>
      </w:r>
      <w:proofErr w:type="spellEnd"/>
      <w:r w:rsidR="007E3BD7" w:rsidRPr="00AB7D69">
        <w:rPr>
          <w:rFonts w:ascii="Comfortaa" w:hAnsi="Comfortaa"/>
          <w:spacing w:val="-1"/>
          <w:sz w:val="18"/>
          <w:szCs w:val="18"/>
        </w:rPr>
        <w:t xml:space="preserve"> délégué(e) aux formations professionnelles et technologiques</w:t>
      </w:r>
      <w:r w:rsidR="00342696" w:rsidRPr="00AB7D69">
        <w:rPr>
          <w:rFonts w:ascii="Comfortaa" w:hAnsi="Comfortaa"/>
          <w:spacing w:val="-1"/>
          <w:sz w:val="18"/>
          <w:szCs w:val="18"/>
        </w:rPr>
        <w:t>.</w:t>
      </w:r>
    </w:p>
    <w:p w:rsidR="00B06455" w:rsidRPr="00AB7D69" w:rsidRDefault="00B06455" w:rsidP="008A4B94">
      <w:pPr>
        <w:shd w:val="clear" w:color="auto" w:fill="FFFFFF"/>
        <w:spacing w:before="182" w:line="230" w:lineRule="exact"/>
        <w:ind w:left="1440" w:right="806"/>
        <w:jc w:val="both"/>
        <w:rPr>
          <w:rFonts w:ascii="Comfortaa" w:hAnsi="Comfortaa"/>
          <w:b/>
          <w:sz w:val="12"/>
          <w:szCs w:val="18"/>
        </w:rPr>
      </w:pPr>
      <w:r w:rsidRPr="00AB7D69">
        <w:rPr>
          <w:rStyle w:val="lev"/>
          <w:rFonts w:ascii="Comfortaa" w:hAnsi="Comfortaa"/>
          <w:b w:val="0"/>
          <w:sz w:val="18"/>
        </w:rPr>
        <w:t>Les professeurs des disciplines professionnelles ont un rôle essentiel pour aider à repérer les entreprises qui correspondent le mieux aux objectifs de la formation dispensée.</w:t>
      </w:r>
    </w:p>
    <w:p w:rsidR="005011B2" w:rsidRPr="00AB7D69" w:rsidRDefault="007E3BD7" w:rsidP="008A4B94">
      <w:pPr>
        <w:numPr>
          <w:ilvl w:val="1"/>
          <w:numId w:val="5"/>
        </w:numPr>
        <w:shd w:val="clear" w:color="auto" w:fill="FFFFFF"/>
        <w:spacing w:before="182" w:line="230" w:lineRule="exact"/>
        <w:ind w:right="806"/>
        <w:jc w:val="both"/>
        <w:rPr>
          <w:rFonts w:ascii="Comfortaa" w:hAnsi="Comfortaa"/>
          <w:sz w:val="18"/>
          <w:szCs w:val="18"/>
        </w:rPr>
      </w:pPr>
      <w:r w:rsidRPr="00AB7D69">
        <w:rPr>
          <w:rFonts w:ascii="Comfortaa" w:hAnsi="Comfortaa"/>
          <w:sz w:val="18"/>
          <w:szCs w:val="18"/>
        </w:rPr>
        <w:t>Le calendrier des périodes en entreprises est remis lors de l’inscription ou à la rentrée scolaire.</w:t>
      </w:r>
    </w:p>
    <w:p w:rsidR="008A4B94" w:rsidRPr="00AB7D69" w:rsidRDefault="008A4B94" w:rsidP="008A4B94">
      <w:pPr>
        <w:shd w:val="clear" w:color="auto" w:fill="FFFFFF"/>
        <w:spacing w:before="182" w:line="230" w:lineRule="exact"/>
        <w:ind w:left="1440" w:right="806"/>
        <w:jc w:val="both"/>
        <w:rPr>
          <w:rFonts w:ascii="Comfortaa" w:hAnsi="Comfortaa"/>
          <w:sz w:val="18"/>
          <w:szCs w:val="18"/>
        </w:rPr>
      </w:pPr>
    </w:p>
    <w:p w:rsidR="007E3BD7" w:rsidRPr="00AB7D69" w:rsidRDefault="00AB7D69" w:rsidP="008A4B94">
      <w:pPr>
        <w:shd w:val="clear" w:color="auto" w:fill="FFFFFF"/>
        <w:spacing w:line="230" w:lineRule="exact"/>
        <w:ind w:left="1440" w:right="806"/>
        <w:jc w:val="both"/>
        <w:rPr>
          <w:rFonts w:ascii="Comfortaa" w:hAnsi="Comfortaa"/>
          <w:sz w:val="18"/>
          <w:szCs w:val="18"/>
        </w:rPr>
      </w:pPr>
      <w:r w:rsidRPr="00AB7D69">
        <w:rPr>
          <w:rFonts w:ascii="Comfortaa" w:hAnsi="Comfortaa"/>
          <w:b/>
          <w:bCs/>
          <w:noProof/>
          <w:color w:val="000000"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114935</wp:posOffset>
                </wp:positionV>
                <wp:extent cx="6316345" cy="125984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A8A" w:rsidRPr="00AB7D69" w:rsidRDefault="00F22A8A" w:rsidP="00414243">
                            <w:pPr>
                              <w:shd w:val="clear" w:color="auto" w:fill="FFFFFF"/>
                              <w:spacing w:before="283" w:line="278" w:lineRule="exact"/>
                              <w:jc w:val="both"/>
                              <w:rPr>
                                <w:rFonts w:ascii="Comfortaa" w:hAnsi="Comfortaa"/>
                                <w:b/>
                                <w:sz w:val="18"/>
                                <w:szCs w:val="18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Le Professeur Principal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de la classe, </w:t>
                            </w:r>
                            <w:r w:rsidR="00342696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coordonne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l'équipe </w:t>
                            </w:r>
                            <w:r w:rsidR="008A4B94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pédagogique, qui</w:t>
                            </w:r>
                            <w:r w:rsidR="00342696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doit </w:t>
                            </w:r>
                            <w:r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22A8A" w:rsidRPr="00AB7D69" w:rsidRDefault="008A4B94" w:rsidP="007901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658"/>
                              </w:tabs>
                              <w:spacing w:line="278" w:lineRule="exact"/>
                              <w:ind w:left="509"/>
                              <w:jc w:val="both"/>
                              <w:rPr>
                                <w:rFonts w:ascii="Comfortaa" w:hAnsi="Comforta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S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'assurer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la recherche effective de PFMP et ce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dès le début de l'année scolaire,    </w:t>
                            </w:r>
                          </w:p>
                          <w:p w:rsidR="00F22A8A" w:rsidRPr="00AB7D69" w:rsidRDefault="008A4B94" w:rsidP="007901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658"/>
                              </w:tabs>
                              <w:spacing w:line="278" w:lineRule="exact"/>
                              <w:ind w:left="509"/>
                              <w:jc w:val="both"/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Nommer</w:t>
                            </w:r>
                            <w:r w:rsidR="00342696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l’enseignant référent chargé du suivi de l’élève et qui l’accompagne pendant la période de formation en milieu professionnel</w:t>
                            </w:r>
                          </w:p>
                          <w:p w:rsidR="00F22A8A" w:rsidRPr="00AB7D69" w:rsidRDefault="008A4B94" w:rsidP="007901E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658"/>
                              </w:tabs>
                              <w:spacing w:line="278" w:lineRule="exact"/>
                              <w:ind w:left="509"/>
                              <w:jc w:val="both"/>
                              <w:rPr>
                                <w:rFonts w:ascii="Comfortaa" w:hAnsi="Comforta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S’assurer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bon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déroulement des PFMP, de leurs visites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et </w:t>
                            </w:r>
                            <w:r w:rsidR="00F22A8A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de leurs évaluations</w:t>
                            </w:r>
                            <w:r w:rsidR="00342696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dans </w:t>
                            </w:r>
                            <w:proofErr w:type="spellStart"/>
                            <w:r w:rsidR="00342696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Pronote</w:t>
                            </w:r>
                            <w:proofErr w:type="spellEnd"/>
                            <w:r w:rsidR="00342696" w:rsidRPr="00AB7D69">
                              <w:rPr>
                                <w:rFonts w:ascii="Comfortaa" w:hAnsi="Comfortaa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42696" w:rsidRPr="007901EF" w:rsidRDefault="00342696" w:rsidP="00342696">
                            <w:pPr>
                              <w:shd w:val="clear" w:color="auto" w:fill="FFFFFF"/>
                              <w:tabs>
                                <w:tab w:val="left" w:pos="658"/>
                              </w:tabs>
                              <w:spacing w:line="278" w:lineRule="exact"/>
                              <w:ind w:left="509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22A8A" w:rsidRDefault="00F22A8A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9.75pt;margin-top:9.05pt;width:497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">
                <v:textbox inset=",0">
                  <w:txbxContent>
                    <w:p w:rsidR="00F22A8A" w:rsidRPr="00AB7D69" w:rsidRDefault="00F22A8A" w:rsidP="00414243">
                      <w:pPr>
                        <w:shd w:val="clear" w:color="auto" w:fill="FFFFFF"/>
                        <w:spacing w:before="283" w:line="278" w:lineRule="exact"/>
                        <w:jc w:val="both"/>
                        <w:rPr>
                          <w:rFonts w:ascii="Comfortaa" w:hAnsi="Comfortaa"/>
                          <w:b/>
                          <w:sz w:val="18"/>
                          <w:szCs w:val="18"/>
                        </w:rPr>
                      </w:pPr>
                      <w:r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Le Professeur Principal </w:t>
                      </w:r>
                      <w:r w:rsidRPr="00AB7D69">
                        <w:rPr>
                          <w:rFonts w:ascii="Comfortaa" w:hAnsi="Comfortaa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de la classe, </w:t>
                      </w:r>
                      <w:r w:rsidR="00342696" w:rsidRPr="00AB7D69">
                        <w:rPr>
                          <w:rFonts w:ascii="Comfortaa" w:hAnsi="Comfortaa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>coordonne</w:t>
                      </w:r>
                      <w:r w:rsidRPr="00AB7D69">
                        <w:rPr>
                          <w:rFonts w:ascii="Comfortaa" w:hAnsi="Comfortaa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l'équipe </w:t>
                      </w:r>
                      <w:r w:rsidR="008A4B94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6"/>
                          <w:sz w:val="18"/>
                          <w:szCs w:val="18"/>
                        </w:rPr>
                        <w:t>pédagogique, qui</w:t>
                      </w:r>
                      <w:r w:rsidR="00342696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doit </w:t>
                      </w:r>
                      <w:r w:rsidRPr="00AB7D69">
                        <w:rPr>
                          <w:rFonts w:ascii="Comfortaa" w:hAnsi="Comfortaa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>:</w:t>
                      </w:r>
                    </w:p>
                    <w:p w:rsidR="00F22A8A" w:rsidRPr="00AB7D69" w:rsidRDefault="008A4B94" w:rsidP="007901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658"/>
                        </w:tabs>
                        <w:spacing w:line="278" w:lineRule="exact"/>
                        <w:ind w:left="509"/>
                        <w:jc w:val="both"/>
                        <w:rPr>
                          <w:rFonts w:ascii="Comfortaa" w:hAnsi="Comfortaa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B7D69">
                        <w:rPr>
                          <w:rFonts w:ascii="Comfortaa" w:hAnsi="Comfortaa"/>
                          <w:b/>
                          <w:color w:val="000000"/>
                          <w:spacing w:val="-5"/>
                          <w:sz w:val="18"/>
                          <w:szCs w:val="18"/>
                        </w:rPr>
                        <w:t>S</w:t>
                      </w:r>
                      <w:r w:rsidR="00F22A8A" w:rsidRPr="00AB7D69">
                        <w:rPr>
                          <w:rFonts w:ascii="Comfortaa" w:hAnsi="Comfortaa"/>
                          <w:b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'assurer </w:t>
                      </w:r>
                      <w:r w:rsidR="00F22A8A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de </w:t>
                      </w:r>
                      <w:r w:rsidR="00F22A8A" w:rsidRPr="00AB7D69">
                        <w:rPr>
                          <w:rFonts w:ascii="Comfortaa" w:hAnsi="Comfortaa"/>
                          <w:b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la recherche effective de PFMP et ce </w:t>
                      </w:r>
                      <w:r w:rsidR="00F22A8A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dès le début de l'année scolaire,    </w:t>
                      </w:r>
                    </w:p>
                    <w:p w:rsidR="00F22A8A" w:rsidRPr="00AB7D69" w:rsidRDefault="008A4B94" w:rsidP="007901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658"/>
                        </w:tabs>
                        <w:spacing w:line="278" w:lineRule="exact"/>
                        <w:ind w:left="509"/>
                        <w:jc w:val="both"/>
                        <w:rPr>
                          <w:rFonts w:ascii="Comfortaa" w:hAnsi="Comforta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3"/>
                          <w:sz w:val="18"/>
                          <w:szCs w:val="18"/>
                        </w:rPr>
                        <w:t>Nommer</w:t>
                      </w:r>
                      <w:r w:rsidR="00342696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l’enseignant référent chargé du suivi de l’élève et qui l’accompagne pendant la période de formation en milieu professionnel</w:t>
                      </w:r>
                    </w:p>
                    <w:p w:rsidR="00F22A8A" w:rsidRPr="00AB7D69" w:rsidRDefault="008A4B94" w:rsidP="007901E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658"/>
                        </w:tabs>
                        <w:spacing w:line="278" w:lineRule="exact"/>
                        <w:ind w:left="509"/>
                        <w:jc w:val="both"/>
                        <w:rPr>
                          <w:rFonts w:ascii="Comfortaa" w:hAnsi="Comfortaa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B7D69">
                        <w:rPr>
                          <w:rFonts w:ascii="Comfortaa" w:hAnsi="Comfortaa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>S’assurer</w:t>
                      </w:r>
                      <w:r w:rsidR="00F22A8A" w:rsidRPr="00AB7D69">
                        <w:rPr>
                          <w:rFonts w:ascii="Comfortaa" w:hAnsi="Comfortaa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du </w:t>
                      </w:r>
                      <w:r w:rsidR="00F22A8A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bon </w:t>
                      </w:r>
                      <w:r w:rsidR="00F22A8A" w:rsidRPr="00AB7D69">
                        <w:rPr>
                          <w:rFonts w:ascii="Comfortaa" w:hAnsi="Comfortaa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déroulement des PFMP, de leurs visites </w:t>
                      </w:r>
                      <w:r w:rsidR="00F22A8A" w:rsidRPr="00AB7D69">
                        <w:rPr>
                          <w:rFonts w:ascii="Comfortaa" w:hAnsi="Comfortaa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et </w:t>
                      </w:r>
                      <w:r w:rsidR="00F22A8A" w:rsidRPr="00AB7D69">
                        <w:rPr>
                          <w:rFonts w:ascii="Comfortaa" w:hAnsi="Comfortaa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>de leurs évaluations</w:t>
                      </w:r>
                      <w:r w:rsidR="00342696" w:rsidRPr="00AB7D69">
                        <w:rPr>
                          <w:rFonts w:ascii="Comfortaa" w:hAnsi="Comfortaa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dans Pronote.</w:t>
                      </w:r>
                    </w:p>
                    <w:p w:rsidR="00342696" w:rsidRPr="007901EF" w:rsidRDefault="00342696" w:rsidP="00342696">
                      <w:pPr>
                        <w:shd w:val="clear" w:color="auto" w:fill="FFFFFF"/>
                        <w:tabs>
                          <w:tab w:val="left" w:pos="658"/>
                        </w:tabs>
                        <w:spacing w:line="278" w:lineRule="exact"/>
                        <w:ind w:left="509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F22A8A" w:rsidRDefault="00F22A8A"/>
                  </w:txbxContent>
                </v:textbox>
              </v:shape>
            </w:pict>
          </mc:Fallback>
        </mc:AlternateContent>
      </w:r>
    </w:p>
    <w:p w:rsidR="007901EF" w:rsidRPr="00AB7D69" w:rsidRDefault="007901EF" w:rsidP="008A4B94">
      <w:pPr>
        <w:shd w:val="clear" w:color="auto" w:fill="FFFFFF"/>
        <w:spacing w:before="283" w:line="278" w:lineRule="exact"/>
        <w:ind w:left="221"/>
        <w:jc w:val="both"/>
        <w:rPr>
          <w:rFonts w:ascii="Comfortaa" w:hAnsi="Comfortaa"/>
          <w:b/>
          <w:bCs/>
          <w:color w:val="000000"/>
          <w:spacing w:val="-6"/>
          <w:sz w:val="18"/>
          <w:szCs w:val="18"/>
        </w:rPr>
      </w:pPr>
    </w:p>
    <w:p w:rsidR="007901EF" w:rsidRPr="00AB7D69" w:rsidRDefault="007901EF" w:rsidP="008A4B94">
      <w:pPr>
        <w:numPr>
          <w:ilvl w:val="1"/>
          <w:numId w:val="7"/>
        </w:numPr>
        <w:shd w:val="clear" w:color="auto" w:fill="FFFFFF"/>
        <w:spacing w:before="254" w:line="230" w:lineRule="exact"/>
        <w:jc w:val="both"/>
        <w:rPr>
          <w:rFonts w:ascii="Comfortaa" w:hAnsi="Comfortaa"/>
        </w:rPr>
      </w:pPr>
    </w:p>
    <w:p w:rsidR="007901EF" w:rsidRPr="00AB7D69" w:rsidRDefault="007901EF" w:rsidP="008A4B94">
      <w:pPr>
        <w:numPr>
          <w:ilvl w:val="1"/>
          <w:numId w:val="7"/>
        </w:numPr>
        <w:shd w:val="clear" w:color="auto" w:fill="FFFFFF"/>
        <w:spacing w:before="254" w:line="230" w:lineRule="exact"/>
        <w:jc w:val="both"/>
        <w:rPr>
          <w:rFonts w:ascii="Comfortaa" w:hAnsi="Comfortaa"/>
        </w:rPr>
      </w:pPr>
    </w:p>
    <w:p w:rsidR="003D782C" w:rsidRPr="00AB7D69" w:rsidRDefault="003D782C" w:rsidP="008A4B94">
      <w:pPr>
        <w:shd w:val="clear" w:color="auto" w:fill="FFFFFF"/>
        <w:spacing w:before="178" w:line="226" w:lineRule="exact"/>
        <w:ind w:left="1440" w:right="403"/>
        <w:jc w:val="both"/>
        <w:rPr>
          <w:rFonts w:ascii="Comfortaa" w:hAnsi="Comfortaa"/>
          <w:sz w:val="18"/>
          <w:szCs w:val="18"/>
        </w:rPr>
      </w:pPr>
    </w:p>
    <w:p w:rsidR="005011B2" w:rsidRPr="00AB7D69" w:rsidRDefault="005011B2" w:rsidP="008A4B94">
      <w:pPr>
        <w:shd w:val="clear" w:color="auto" w:fill="FFFFFF"/>
        <w:spacing w:before="178" w:line="226" w:lineRule="exact"/>
        <w:ind w:left="1440" w:right="403"/>
        <w:jc w:val="both"/>
        <w:rPr>
          <w:rFonts w:ascii="Comfortaa" w:hAnsi="Comfortaa"/>
          <w:sz w:val="18"/>
          <w:szCs w:val="18"/>
        </w:rPr>
      </w:pPr>
    </w:p>
    <w:p w:rsidR="00B41545" w:rsidRPr="00AB7D69" w:rsidRDefault="00064569" w:rsidP="008A4B94">
      <w:pPr>
        <w:numPr>
          <w:ilvl w:val="1"/>
          <w:numId w:val="7"/>
        </w:numPr>
        <w:shd w:val="clear" w:color="auto" w:fill="FFFFFF"/>
        <w:spacing w:before="178" w:line="226" w:lineRule="exact"/>
        <w:ind w:right="403"/>
        <w:jc w:val="both"/>
        <w:rPr>
          <w:rFonts w:ascii="Comfortaa" w:hAnsi="Comfortaa"/>
          <w:sz w:val="18"/>
          <w:szCs w:val="18"/>
        </w:rPr>
      </w:pPr>
      <w:r w:rsidRPr="00AB7D69">
        <w:rPr>
          <w:rFonts w:ascii="Comfortaa" w:hAnsi="Comfortaa"/>
          <w:color w:val="000000"/>
          <w:sz w:val="18"/>
          <w:szCs w:val="18"/>
        </w:rPr>
        <w:t>Lorsque la recherche reste infructueuse, et ce dans les délais impartis</w:t>
      </w:r>
      <w:r w:rsidR="00B41545" w:rsidRPr="00AB7D69">
        <w:rPr>
          <w:rFonts w:ascii="Comfortaa" w:hAnsi="Comfortaa"/>
          <w:color w:val="000000"/>
          <w:sz w:val="18"/>
          <w:szCs w:val="18"/>
        </w:rPr>
        <w:t xml:space="preserve">, </w:t>
      </w:r>
      <w:r w:rsidR="00342696" w:rsidRPr="00AB7D69">
        <w:rPr>
          <w:rFonts w:ascii="Comfortaa" w:hAnsi="Comfortaa"/>
          <w:color w:val="000000"/>
          <w:sz w:val="18"/>
          <w:szCs w:val="18"/>
        </w:rPr>
        <w:t>Il</w:t>
      </w:r>
      <w:r w:rsidR="00B41545" w:rsidRPr="00AB7D69">
        <w:rPr>
          <w:rFonts w:ascii="Comfortaa" w:hAnsi="Comfortaa"/>
          <w:color w:val="000000"/>
          <w:sz w:val="18"/>
          <w:szCs w:val="18"/>
        </w:rPr>
        <w:t xml:space="preserve"> </w:t>
      </w:r>
      <w:r w:rsidR="008A4B94" w:rsidRPr="00AB7D69">
        <w:rPr>
          <w:rFonts w:ascii="Comfortaa" w:hAnsi="Comfortaa"/>
          <w:color w:val="000000"/>
          <w:sz w:val="18"/>
          <w:szCs w:val="18"/>
        </w:rPr>
        <w:t>peut être</w:t>
      </w:r>
      <w:r w:rsidR="00B41545" w:rsidRPr="00AB7D69">
        <w:rPr>
          <w:rFonts w:ascii="Comfortaa" w:hAnsi="Comfortaa"/>
          <w:color w:val="000000"/>
          <w:sz w:val="18"/>
          <w:szCs w:val="18"/>
        </w:rPr>
        <w:t xml:space="preserve"> amené à propos</w:t>
      </w:r>
      <w:r w:rsidR="007336CF" w:rsidRPr="00AB7D69">
        <w:rPr>
          <w:rFonts w:ascii="Comfortaa" w:hAnsi="Comfortaa"/>
          <w:color w:val="000000"/>
          <w:sz w:val="18"/>
          <w:szCs w:val="18"/>
        </w:rPr>
        <w:t>er</w:t>
      </w:r>
      <w:r w:rsidR="00342696" w:rsidRPr="00AB7D69">
        <w:rPr>
          <w:rFonts w:ascii="Comfortaa" w:hAnsi="Comfortaa"/>
          <w:color w:val="000000"/>
          <w:sz w:val="18"/>
          <w:szCs w:val="18"/>
        </w:rPr>
        <w:t>,</w:t>
      </w:r>
      <w:r w:rsidR="007336CF" w:rsidRPr="00AB7D69">
        <w:rPr>
          <w:rFonts w:ascii="Comfortaa" w:hAnsi="Comfortaa"/>
          <w:color w:val="000000"/>
          <w:sz w:val="18"/>
          <w:szCs w:val="18"/>
        </w:rPr>
        <w:t xml:space="preserve"> voire à imposer</w:t>
      </w:r>
      <w:r w:rsidR="00342696" w:rsidRPr="00AB7D69">
        <w:rPr>
          <w:rFonts w:ascii="Comfortaa" w:hAnsi="Comfortaa"/>
          <w:color w:val="000000"/>
          <w:sz w:val="18"/>
          <w:szCs w:val="18"/>
        </w:rPr>
        <w:t xml:space="preserve">, </w:t>
      </w:r>
      <w:r w:rsidR="007336CF" w:rsidRPr="00AB7D69">
        <w:rPr>
          <w:rFonts w:ascii="Comfortaa" w:hAnsi="Comfortaa"/>
          <w:color w:val="000000"/>
          <w:sz w:val="18"/>
          <w:szCs w:val="18"/>
        </w:rPr>
        <w:t xml:space="preserve">un </w:t>
      </w:r>
      <w:r w:rsidR="00342696" w:rsidRPr="00AB7D69">
        <w:rPr>
          <w:rFonts w:ascii="Comfortaa" w:hAnsi="Comfortaa"/>
          <w:color w:val="000000"/>
          <w:sz w:val="18"/>
          <w:szCs w:val="18"/>
        </w:rPr>
        <w:t>organisme d’accueil</w:t>
      </w:r>
      <w:r w:rsidR="007D5CA8" w:rsidRPr="00AB7D69">
        <w:rPr>
          <w:rFonts w:ascii="Comfortaa" w:hAnsi="Comfortaa"/>
          <w:color w:val="000000"/>
          <w:sz w:val="18"/>
          <w:szCs w:val="18"/>
        </w:rPr>
        <w:t>.</w:t>
      </w:r>
    </w:p>
    <w:p w:rsidR="00B41545" w:rsidRPr="00AB7D69" w:rsidRDefault="00B41545" w:rsidP="008A4B94">
      <w:pPr>
        <w:numPr>
          <w:ilvl w:val="1"/>
          <w:numId w:val="7"/>
        </w:numPr>
        <w:shd w:val="clear" w:color="auto" w:fill="FFFFFF"/>
        <w:spacing w:before="182"/>
        <w:jc w:val="both"/>
        <w:rPr>
          <w:rFonts w:ascii="Comfortaa" w:hAnsi="Comfortaa"/>
          <w:sz w:val="18"/>
          <w:szCs w:val="18"/>
        </w:rPr>
      </w:pPr>
      <w:r w:rsidRPr="00AB7D69">
        <w:rPr>
          <w:rFonts w:ascii="Comfortaa" w:hAnsi="Comfortaa"/>
          <w:color w:val="000000"/>
          <w:sz w:val="18"/>
          <w:szCs w:val="18"/>
        </w:rPr>
        <w:t>Les convent</w:t>
      </w:r>
      <w:r w:rsidR="003D782C" w:rsidRPr="00AB7D69">
        <w:rPr>
          <w:rFonts w:ascii="Comfortaa" w:hAnsi="Comfortaa"/>
          <w:color w:val="000000"/>
          <w:sz w:val="18"/>
          <w:szCs w:val="18"/>
        </w:rPr>
        <w:t>ions doivent être finalisées quatre</w:t>
      </w:r>
      <w:r w:rsidRPr="00AB7D69">
        <w:rPr>
          <w:rFonts w:ascii="Comfortaa" w:hAnsi="Comfortaa"/>
          <w:color w:val="000000"/>
          <w:sz w:val="18"/>
          <w:szCs w:val="18"/>
        </w:rPr>
        <w:t xml:space="preserve"> semaine</w:t>
      </w:r>
      <w:r w:rsidR="003D782C" w:rsidRPr="00AB7D69">
        <w:rPr>
          <w:rFonts w:ascii="Comfortaa" w:hAnsi="Comfortaa"/>
          <w:color w:val="000000"/>
          <w:sz w:val="18"/>
          <w:szCs w:val="18"/>
        </w:rPr>
        <w:t>s</w:t>
      </w:r>
      <w:r w:rsidRPr="00AB7D69">
        <w:rPr>
          <w:rFonts w:ascii="Comfortaa" w:hAnsi="Comfortaa"/>
          <w:color w:val="000000"/>
          <w:sz w:val="18"/>
          <w:szCs w:val="18"/>
        </w:rPr>
        <w:t xml:space="preserve"> avant le départ en </w:t>
      </w:r>
      <w:r w:rsidR="003D782C" w:rsidRPr="00AB7D69">
        <w:rPr>
          <w:rFonts w:ascii="Comfortaa" w:hAnsi="Comfortaa"/>
          <w:b/>
          <w:color w:val="000000"/>
          <w:sz w:val="18"/>
          <w:szCs w:val="18"/>
        </w:rPr>
        <w:t>PFMP</w:t>
      </w:r>
      <w:r w:rsidR="007D5CA8" w:rsidRPr="00AB7D69">
        <w:rPr>
          <w:rFonts w:ascii="Comfortaa" w:hAnsi="Comfortaa"/>
          <w:b/>
          <w:color w:val="000000"/>
          <w:sz w:val="18"/>
          <w:szCs w:val="18"/>
        </w:rPr>
        <w:t>.</w:t>
      </w:r>
    </w:p>
    <w:p w:rsidR="003D782C" w:rsidRPr="00AB7D69" w:rsidRDefault="00B41545" w:rsidP="008A4B94">
      <w:pPr>
        <w:numPr>
          <w:ilvl w:val="1"/>
          <w:numId w:val="7"/>
        </w:num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/>
          <w:iCs/>
          <w:color w:val="000000"/>
          <w:sz w:val="18"/>
          <w:szCs w:val="18"/>
        </w:rPr>
      </w:pP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Le </w:t>
      </w:r>
      <w:r w:rsidR="007336CF" w:rsidRPr="00AB7D69">
        <w:rPr>
          <w:rFonts w:ascii="Comfortaa" w:hAnsi="Comfortaa"/>
          <w:color w:val="000000"/>
          <w:spacing w:val="-1"/>
          <w:sz w:val="18"/>
          <w:szCs w:val="18"/>
        </w:rPr>
        <w:t>livret de suivi et d’évaluation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 de </w:t>
      </w:r>
      <w:r w:rsidRPr="00AB7D69">
        <w:rPr>
          <w:rFonts w:ascii="Comfortaa" w:hAnsi="Comfortaa"/>
          <w:b/>
          <w:color w:val="000000"/>
          <w:spacing w:val="-1"/>
          <w:sz w:val="18"/>
          <w:szCs w:val="18"/>
        </w:rPr>
        <w:t>PF</w:t>
      </w:r>
      <w:r w:rsidR="003D782C" w:rsidRPr="00AB7D69">
        <w:rPr>
          <w:rFonts w:ascii="Comfortaa" w:hAnsi="Comfortaa"/>
          <w:b/>
          <w:color w:val="000000"/>
          <w:spacing w:val="-1"/>
          <w:sz w:val="18"/>
          <w:szCs w:val="18"/>
        </w:rPr>
        <w:t>MP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 est imprimé sous la responsabilité </w:t>
      </w:r>
      <w:r w:rsidR="003D782C"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d’un enseignant de </w:t>
      </w:r>
      <w:r w:rsidR="00342696" w:rsidRPr="00AB7D69">
        <w:rPr>
          <w:rFonts w:ascii="Comfortaa" w:hAnsi="Comfortaa"/>
          <w:color w:val="000000"/>
          <w:spacing w:val="-1"/>
          <w:sz w:val="18"/>
          <w:szCs w:val="18"/>
        </w:rPr>
        <w:t>la spécialité</w:t>
      </w:r>
      <w:r w:rsidRPr="00AB7D69">
        <w:rPr>
          <w:rFonts w:ascii="Comfortaa" w:hAnsi="Comfortaa"/>
          <w:color w:val="000000"/>
          <w:spacing w:val="-1"/>
          <w:sz w:val="18"/>
          <w:szCs w:val="18"/>
        </w:rPr>
        <w:t xml:space="preserve"> qui doit en </w:t>
      </w:r>
      <w:r w:rsidRPr="00AB7D69">
        <w:rPr>
          <w:rFonts w:ascii="Comfortaa" w:hAnsi="Comfortaa"/>
          <w:color w:val="000000"/>
          <w:sz w:val="18"/>
          <w:szCs w:val="18"/>
        </w:rPr>
        <w:t>organis</w:t>
      </w:r>
      <w:r w:rsidR="003E6346" w:rsidRPr="00AB7D69">
        <w:rPr>
          <w:rFonts w:ascii="Comfortaa" w:hAnsi="Comfortaa"/>
          <w:color w:val="000000"/>
          <w:sz w:val="18"/>
          <w:szCs w:val="18"/>
        </w:rPr>
        <w:t>er</w:t>
      </w:r>
      <w:r w:rsidRPr="00AB7D69">
        <w:rPr>
          <w:rFonts w:ascii="Comfortaa" w:hAnsi="Comfortaa"/>
          <w:color w:val="000000"/>
          <w:sz w:val="18"/>
          <w:szCs w:val="18"/>
        </w:rPr>
        <w:t xml:space="preserve"> la duplication. </w:t>
      </w:r>
    </w:p>
    <w:p w:rsidR="005011B2" w:rsidRPr="00AB7D69" w:rsidRDefault="005011B2" w:rsidP="008A4B94">
      <w:pPr>
        <w:numPr>
          <w:ilvl w:val="1"/>
          <w:numId w:val="7"/>
        </w:num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  <w:r w:rsidRPr="00AB7D69">
        <w:rPr>
          <w:rFonts w:ascii="Comfortaa" w:hAnsi="Comfortaa"/>
          <w:iCs/>
          <w:color w:val="000000"/>
          <w:sz w:val="18"/>
          <w:szCs w:val="18"/>
        </w:rPr>
        <w:t>Une absence lors d’un stage doit impérativement être signalée à l’entreprise, puis au lycée.</w:t>
      </w:r>
    </w:p>
    <w:p w:rsidR="005011B2" w:rsidRPr="00AB7D69" w:rsidRDefault="005011B2" w:rsidP="008A4B94">
      <w:pPr>
        <w:numPr>
          <w:ilvl w:val="1"/>
          <w:numId w:val="7"/>
        </w:num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  <w:r w:rsidRPr="00AB7D69">
        <w:rPr>
          <w:rFonts w:ascii="Comfortaa" w:hAnsi="Comfortaa"/>
          <w:iCs/>
          <w:color w:val="000000"/>
          <w:sz w:val="18"/>
          <w:szCs w:val="18"/>
        </w:rPr>
        <w:t>Toute période d’absence supérieure à trois jours fait l’objet d’</w:t>
      </w:r>
      <w:r w:rsidR="00342696" w:rsidRPr="00AB7D69">
        <w:rPr>
          <w:rFonts w:ascii="Comfortaa" w:hAnsi="Comfortaa"/>
          <w:iCs/>
          <w:color w:val="000000"/>
          <w:sz w:val="18"/>
          <w:szCs w:val="18"/>
        </w:rPr>
        <w:t>un arrêt de travail à remettre à l’entreprise dans les 48h et une copie, par mail ou courrier, à l’établissement scolaire.</w:t>
      </w:r>
    </w:p>
    <w:p w:rsidR="005011B2" w:rsidRPr="00AB7D69" w:rsidRDefault="005011B2" w:rsidP="008A4B94">
      <w:pPr>
        <w:numPr>
          <w:ilvl w:val="1"/>
          <w:numId w:val="7"/>
        </w:num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  <w:r w:rsidRPr="00AB7D69">
        <w:rPr>
          <w:rFonts w:ascii="Comfortaa" w:hAnsi="Comfortaa"/>
          <w:iCs/>
          <w:color w:val="000000"/>
          <w:sz w:val="18"/>
          <w:szCs w:val="18"/>
        </w:rPr>
        <w:t xml:space="preserve">Un décompte des semaines effectuées est régulièrement tenu à jour et transmis au jury </w:t>
      </w:r>
      <w:r w:rsidR="005A4D49" w:rsidRPr="00AB7D69">
        <w:rPr>
          <w:rFonts w:ascii="Comfortaa" w:hAnsi="Comfortaa"/>
          <w:iCs/>
          <w:color w:val="000000"/>
          <w:sz w:val="18"/>
          <w:szCs w:val="18"/>
        </w:rPr>
        <w:t>d’examen</w:t>
      </w:r>
      <w:r w:rsidR="00342696" w:rsidRPr="00AB7D69">
        <w:rPr>
          <w:rFonts w:ascii="Comfortaa" w:hAnsi="Comfortaa"/>
          <w:iCs/>
          <w:color w:val="000000"/>
          <w:sz w:val="18"/>
          <w:szCs w:val="18"/>
        </w:rPr>
        <w:t xml:space="preserve"> en fin de formation</w:t>
      </w:r>
      <w:r w:rsidR="005A4D49" w:rsidRPr="00AB7D69">
        <w:rPr>
          <w:rFonts w:ascii="Comfortaa" w:hAnsi="Comfortaa"/>
          <w:iCs/>
          <w:color w:val="000000"/>
          <w:sz w:val="18"/>
          <w:szCs w:val="18"/>
        </w:rPr>
        <w:t>.</w:t>
      </w:r>
    </w:p>
    <w:p w:rsidR="005011B2" w:rsidRPr="00AB7D69" w:rsidRDefault="005011B2" w:rsidP="008A4B94">
      <w:p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</w:p>
    <w:p w:rsidR="005011B2" w:rsidRPr="00AB7D69" w:rsidRDefault="005011B2" w:rsidP="005011B2">
      <w:p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</w:p>
    <w:p w:rsidR="005011B2" w:rsidRPr="00AB7D69" w:rsidRDefault="005011B2" w:rsidP="005011B2">
      <w:pPr>
        <w:shd w:val="clear" w:color="auto" w:fill="FFFFFF"/>
        <w:spacing w:before="187" w:line="226" w:lineRule="exact"/>
        <w:ind w:right="403"/>
        <w:jc w:val="both"/>
        <w:rPr>
          <w:rFonts w:ascii="Comfortaa" w:hAnsi="Comfortaa"/>
          <w:iCs/>
          <w:color w:val="000000"/>
          <w:sz w:val="18"/>
          <w:szCs w:val="18"/>
        </w:rPr>
      </w:pPr>
    </w:p>
    <w:p w:rsidR="007D5CA8" w:rsidRPr="00AB7D69" w:rsidRDefault="007D5CA8">
      <w:pPr>
        <w:shd w:val="clear" w:color="auto" w:fill="FFFFFF"/>
        <w:tabs>
          <w:tab w:val="left" w:leader="dot" w:pos="5443"/>
        </w:tabs>
        <w:spacing w:before="14"/>
        <w:ind w:left="5"/>
        <w:rPr>
          <w:rFonts w:ascii="Comfortaa" w:hAnsi="Comfortaa"/>
          <w:color w:val="000000"/>
          <w:spacing w:val="-5"/>
        </w:rPr>
      </w:pPr>
    </w:p>
    <w:sectPr w:rsidR="007D5CA8" w:rsidRPr="00AB7D69" w:rsidSect="00670A35">
      <w:type w:val="continuous"/>
      <w:pgSz w:w="11909" w:h="16834"/>
      <w:pgMar w:top="360" w:right="641" w:bottom="360" w:left="7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MetaNormal-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E4C886"/>
    <w:lvl w:ilvl="0">
      <w:numFmt w:val="decimal"/>
      <w:lvlText w:val="*"/>
      <w:lvlJc w:val="left"/>
    </w:lvl>
  </w:abstractNum>
  <w:abstractNum w:abstractNumId="1" w15:restartNumberingAfterBreak="0">
    <w:nsid w:val="0AF45C1C"/>
    <w:multiLevelType w:val="hybridMultilevel"/>
    <w:tmpl w:val="EE70D880"/>
    <w:lvl w:ilvl="0" w:tplc="040C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2" w15:restartNumberingAfterBreak="0">
    <w:nsid w:val="1CFA5135"/>
    <w:multiLevelType w:val="hybridMultilevel"/>
    <w:tmpl w:val="57247D1A"/>
    <w:lvl w:ilvl="0" w:tplc="11E4C8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B97"/>
    <w:multiLevelType w:val="hybridMultilevel"/>
    <w:tmpl w:val="4122091C"/>
    <w:lvl w:ilvl="0" w:tplc="11E4C8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1E4C88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5663"/>
    <w:multiLevelType w:val="hybridMultilevel"/>
    <w:tmpl w:val="C87481AC"/>
    <w:lvl w:ilvl="0" w:tplc="11E4C8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0668"/>
    <w:multiLevelType w:val="hybridMultilevel"/>
    <w:tmpl w:val="AE649E3C"/>
    <w:lvl w:ilvl="0" w:tplc="11E4C886">
      <w:start w:val="65535"/>
      <w:numFmt w:val="bullet"/>
      <w:lvlText w:val="-"/>
      <w:lvlJc w:val="left"/>
      <w:pPr>
        <w:ind w:left="1517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6" w15:restartNumberingAfterBreak="0">
    <w:nsid w:val="6E8D68B6"/>
    <w:multiLevelType w:val="hybridMultilevel"/>
    <w:tmpl w:val="CF2C4AB0"/>
    <w:lvl w:ilvl="0" w:tplc="11E4C8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1E4C88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062AE"/>
    <w:multiLevelType w:val="hybridMultilevel"/>
    <w:tmpl w:val="F3360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45"/>
    <w:rsid w:val="00064569"/>
    <w:rsid w:val="00083527"/>
    <w:rsid w:val="000E19C8"/>
    <w:rsid w:val="00137C91"/>
    <w:rsid w:val="00282276"/>
    <w:rsid w:val="002B56D6"/>
    <w:rsid w:val="002C56C1"/>
    <w:rsid w:val="002C6A13"/>
    <w:rsid w:val="003040BF"/>
    <w:rsid w:val="003153D6"/>
    <w:rsid w:val="00332F25"/>
    <w:rsid w:val="00342696"/>
    <w:rsid w:val="00371888"/>
    <w:rsid w:val="003D782C"/>
    <w:rsid w:val="003E6346"/>
    <w:rsid w:val="00414243"/>
    <w:rsid w:val="004F629B"/>
    <w:rsid w:val="00500C84"/>
    <w:rsid w:val="005011B2"/>
    <w:rsid w:val="005153B4"/>
    <w:rsid w:val="005163B4"/>
    <w:rsid w:val="005216AB"/>
    <w:rsid w:val="00563E75"/>
    <w:rsid w:val="00582754"/>
    <w:rsid w:val="005A4D49"/>
    <w:rsid w:val="005E5162"/>
    <w:rsid w:val="005F5584"/>
    <w:rsid w:val="00633C33"/>
    <w:rsid w:val="00664D07"/>
    <w:rsid w:val="00670A35"/>
    <w:rsid w:val="006E1CF2"/>
    <w:rsid w:val="007336CF"/>
    <w:rsid w:val="007901EF"/>
    <w:rsid w:val="007B24C3"/>
    <w:rsid w:val="007D5CA8"/>
    <w:rsid w:val="007E0FEC"/>
    <w:rsid w:val="007E3BD7"/>
    <w:rsid w:val="007F3F0D"/>
    <w:rsid w:val="00847096"/>
    <w:rsid w:val="008A4B94"/>
    <w:rsid w:val="008B41BA"/>
    <w:rsid w:val="008E61E1"/>
    <w:rsid w:val="008F6CA1"/>
    <w:rsid w:val="00927511"/>
    <w:rsid w:val="009C595E"/>
    <w:rsid w:val="009C62F6"/>
    <w:rsid w:val="009D4A53"/>
    <w:rsid w:val="00A16384"/>
    <w:rsid w:val="00A835F3"/>
    <w:rsid w:val="00AB7D69"/>
    <w:rsid w:val="00B06455"/>
    <w:rsid w:val="00B41545"/>
    <w:rsid w:val="00BF4A26"/>
    <w:rsid w:val="00C55D6E"/>
    <w:rsid w:val="00CF419E"/>
    <w:rsid w:val="00D52FCF"/>
    <w:rsid w:val="00E10901"/>
    <w:rsid w:val="00E347C8"/>
    <w:rsid w:val="00EE0AF0"/>
    <w:rsid w:val="00F22A8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2CFA59-A219-4903-BA3A-B446F3BF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35"/>
    <w:pPr>
      <w:widowControl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5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5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64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B06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Guérin</dc:creator>
  <cp:lastModifiedBy>sec</cp:lastModifiedBy>
  <cp:revision>4</cp:revision>
  <cp:lastPrinted>2023-05-10T12:42:00Z</cp:lastPrinted>
  <dcterms:created xsi:type="dcterms:W3CDTF">2025-04-29T13:09:00Z</dcterms:created>
  <dcterms:modified xsi:type="dcterms:W3CDTF">2026-06-04T13:06:00Z</dcterms:modified>
</cp:coreProperties>
</file>